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89830">
      <w:pPr>
        <w:rPr>
          <w:rFonts w:hint="eastAsia" w:ascii="楷体" w:hAnsi="楷体" w:eastAsia="楷体" w:cs="楷体"/>
        </w:rPr>
      </w:pPr>
    </w:p>
    <w:p w14:paraId="13E336EB">
      <w:pPr>
        <w:rPr>
          <w:rFonts w:hint="eastAsia" w:ascii="楷体" w:hAnsi="楷体" w:eastAsia="楷体" w:cs="楷体"/>
        </w:rPr>
      </w:pPr>
    </w:p>
    <w:p w14:paraId="0EBE81CF">
      <w:pPr>
        <w:rPr>
          <w:rFonts w:hint="eastAsia" w:ascii="楷体" w:hAnsi="楷体" w:eastAsia="楷体" w:cs="楷体"/>
        </w:rPr>
      </w:pPr>
    </w:p>
    <w:p w14:paraId="3D868AA9">
      <w:pPr>
        <w:rPr>
          <w:rFonts w:hint="eastAsia" w:ascii="楷体" w:hAnsi="楷体" w:eastAsia="楷体" w:cs="楷体"/>
        </w:rPr>
      </w:pPr>
    </w:p>
    <w:p w14:paraId="6D825287">
      <w:pPr>
        <w:rPr>
          <w:rFonts w:hint="eastAsia" w:ascii="楷体" w:hAnsi="楷体" w:eastAsia="楷体" w:cs="楷体"/>
        </w:rPr>
      </w:pPr>
    </w:p>
    <w:p w14:paraId="3BA4FCC7">
      <w:pPr>
        <w:rPr>
          <w:rFonts w:hint="eastAsia" w:ascii="楷体" w:hAnsi="楷体" w:eastAsia="楷体" w:cs="楷体"/>
        </w:rPr>
      </w:pPr>
    </w:p>
    <w:p w14:paraId="43824253">
      <w:pPr>
        <w:rPr>
          <w:rFonts w:hint="eastAsia" w:ascii="楷体" w:hAnsi="楷体" w:eastAsia="楷体" w:cs="楷体"/>
        </w:rPr>
      </w:pPr>
    </w:p>
    <w:p w14:paraId="7737306F">
      <w:pPr>
        <w:rPr>
          <w:rFonts w:hint="eastAsia" w:ascii="楷体" w:hAnsi="楷体" w:eastAsia="楷体" w:cs="楷体"/>
        </w:rPr>
      </w:pPr>
    </w:p>
    <w:p w14:paraId="1B49FAB4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-243205</wp:posOffset>
            </wp:positionH>
            <wp:positionV relativeFrom="paragraph">
              <wp:posOffset>-1247140</wp:posOffset>
            </wp:positionV>
            <wp:extent cx="7148195" cy="1613535"/>
            <wp:effectExtent l="0" t="0" r="14605" b="12065"/>
            <wp:wrapNone/>
            <wp:docPr id="2" name="图片 1" descr="C:\Users\smbu\AppData\Local\Temp\16347797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smbu\AppData\Local\Temp\1634779742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819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237FEB">
      <w:pPr>
        <w:rPr>
          <w:rFonts w:hint="eastAsia" w:ascii="楷体" w:hAnsi="楷体" w:eastAsia="楷体" w:cs="楷体"/>
        </w:rPr>
      </w:pPr>
    </w:p>
    <w:p w14:paraId="6CEF1A82">
      <w:pPr>
        <w:rPr>
          <w:rFonts w:hint="eastAsia" w:ascii="楷体" w:hAnsi="楷体" w:eastAsia="楷体" w:cs="楷体"/>
        </w:rPr>
      </w:pPr>
    </w:p>
    <w:p w14:paraId="2BD8D9A7">
      <w:pPr>
        <w:rPr>
          <w:rFonts w:hint="eastAsia" w:ascii="楷体" w:hAnsi="楷体" w:eastAsia="楷体" w:cs="楷体"/>
        </w:rPr>
      </w:pPr>
    </w:p>
    <w:p w14:paraId="3922973D">
      <w:pPr>
        <w:rPr>
          <w:rFonts w:hint="eastAsia" w:ascii="楷体" w:hAnsi="楷体" w:eastAsia="楷体" w:cs="楷体"/>
        </w:rPr>
      </w:pPr>
    </w:p>
    <w:p w14:paraId="7F10C224">
      <w:pPr>
        <w:rPr>
          <w:rFonts w:hint="eastAsia" w:ascii="楷体" w:hAnsi="楷体" w:eastAsia="楷体" w:cs="楷体"/>
        </w:rPr>
      </w:pPr>
    </w:p>
    <w:p w14:paraId="40F4EE1E">
      <w:pPr>
        <w:rPr>
          <w:rFonts w:hint="eastAsia" w:ascii="楷体" w:hAnsi="楷体" w:eastAsia="楷体" w:cs="楷体"/>
        </w:rPr>
      </w:pPr>
    </w:p>
    <w:p w14:paraId="0F5FC54D">
      <w:pPr>
        <w:spacing w:line="260" w:lineRule="auto"/>
        <w:jc w:val="center"/>
        <w:rPr>
          <w:rFonts w:hint="eastAsia" w:ascii="楷体" w:hAnsi="楷体" w:eastAsia="楷体" w:cs="楷体"/>
          <w:b/>
          <w:bCs/>
          <w:color w:val="293C73"/>
          <w:spacing w:val="-2"/>
          <w:sz w:val="72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93C73"/>
          <w:spacing w:val="-2"/>
          <w:sz w:val="72"/>
          <w:szCs w:val="48"/>
        </w:rPr>
        <w:t>202</w:t>
      </w:r>
      <w:r>
        <w:rPr>
          <w:rFonts w:hint="eastAsia" w:ascii="楷体" w:hAnsi="楷体" w:eastAsia="楷体" w:cs="楷体"/>
          <w:b/>
          <w:bCs/>
          <w:color w:val="293C73"/>
          <w:spacing w:val="-2"/>
          <w:sz w:val="72"/>
          <w:szCs w:val="48"/>
          <w:lang w:val="en-US" w:eastAsia="zh-CN"/>
        </w:rPr>
        <w:t>5年深圳北理莫斯科大学</w:t>
      </w:r>
    </w:p>
    <w:p w14:paraId="6820CAA0">
      <w:pPr>
        <w:spacing w:line="260" w:lineRule="auto"/>
        <w:jc w:val="center"/>
        <w:rPr>
          <w:rFonts w:hint="eastAsia" w:ascii="楷体" w:hAnsi="楷体" w:eastAsia="楷体" w:cs="楷体"/>
          <w:b/>
          <w:bCs/>
          <w:color w:val="293C73"/>
          <w:spacing w:val="-2"/>
          <w:sz w:val="72"/>
          <w:szCs w:val="48"/>
        </w:rPr>
      </w:pPr>
      <w:r>
        <w:rPr>
          <w:rFonts w:hint="eastAsia" w:ascii="楷体" w:hAnsi="楷体" w:eastAsia="楷体" w:cs="楷体"/>
          <w:b/>
          <w:bCs/>
          <w:color w:val="293C73"/>
          <w:spacing w:val="-2"/>
          <w:sz w:val="72"/>
          <w:szCs w:val="48"/>
          <w:lang w:eastAsia="zh-Hans"/>
        </w:rPr>
        <w:t>第</w:t>
      </w:r>
      <w:r>
        <w:rPr>
          <w:rFonts w:hint="eastAsia" w:ascii="楷体" w:hAnsi="楷体" w:eastAsia="楷体" w:cs="楷体"/>
          <w:b/>
          <w:bCs/>
          <w:color w:val="293C73"/>
          <w:spacing w:val="-2"/>
          <w:sz w:val="72"/>
          <w:szCs w:val="48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293C73"/>
          <w:spacing w:val="-2"/>
          <w:sz w:val="72"/>
          <w:szCs w:val="48"/>
          <w:lang w:eastAsia="zh-Hans"/>
        </w:rPr>
        <w:t>届</w:t>
      </w:r>
      <w:r>
        <w:rPr>
          <w:rFonts w:hint="eastAsia" w:ascii="楷体" w:hAnsi="楷体" w:eastAsia="楷体" w:cs="楷体"/>
          <w:b/>
          <w:bCs/>
          <w:color w:val="293C73"/>
          <w:spacing w:val="-2"/>
          <w:sz w:val="72"/>
          <w:szCs w:val="48"/>
          <w:lang w:val="en-US" w:eastAsia="zh-CN"/>
        </w:rPr>
        <w:t>中白俄数学与应用数学</w:t>
      </w:r>
      <w:r>
        <w:rPr>
          <w:rFonts w:hint="eastAsia" w:ascii="楷体" w:hAnsi="楷体" w:eastAsia="楷体" w:cs="楷体"/>
          <w:b/>
          <w:bCs/>
          <w:color w:val="293C73"/>
          <w:spacing w:val="-2"/>
          <w:sz w:val="72"/>
          <w:szCs w:val="48"/>
        </w:rPr>
        <w:t>研讨会</w:t>
      </w:r>
    </w:p>
    <w:p w14:paraId="18C9EC58">
      <w:pPr>
        <w:spacing w:line="260" w:lineRule="auto"/>
        <w:jc w:val="center"/>
        <w:rPr>
          <w:rFonts w:hint="eastAsia" w:ascii="楷体" w:hAnsi="楷体" w:eastAsia="楷体" w:cs="楷体"/>
          <w:b/>
          <w:bCs/>
          <w:color w:val="293C73"/>
          <w:spacing w:val="-2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293C73"/>
          <w:spacing w:val="-2"/>
          <w:sz w:val="36"/>
          <w:szCs w:val="36"/>
          <w:lang w:val="en-US" w:eastAsia="zh-CN"/>
        </w:rPr>
        <w:t xml:space="preserve">The 1st Sino-Belarusian Mathematics and Applied Mathematics conference, 2025, Shenzhen </w:t>
      </w:r>
      <w:r>
        <w:rPr>
          <w:rFonts w:hint="eastAsia" w:ascii="楷体" w:hAnsi="楷体" w:eastAsia="楷体" w:cs="楷体"/>
          <w:b/>
          <w:bCs/>
          <w:color w:val="293C73"/>
          <w:spacing w:val="-2"/>
          <w:sz w:val="36"/>
          <w:szCs w:val="36"/>
        </w:rPr>
        <w:t>Shenzhen-MSU-BIT</w:t>
      </w:r>
    </w:p>
    <w:p w14:paraId="14495169">
      <w:pPr>
        <w:spacing w:line="260" w:lineRule="auto"/>
        <w:jc w:val="center"/>
        <w:rPr>
          <w:rFonts w:hint="eastAsia" w:ascii="楷体" w:hAnsi="楷体" w:eastAsia="楷体" w:cs="楷体"/>
          <w:b/>
          <w:bCs/>
          <w:color w:val="293C73"/>
          <w:spacing w:val="-2"/>
          <w:sz w:val="36"/>
          <w:szCs w:val="36"/>
        </w:rPr>
      </w:pPr>
    </w:p>
    <w:p w14:paraId="1EC773BF">
      <w:pPr>
        <w:rPr>
          <w:rFonts w:hint="eastAsia" w:ascii="楷体" w:hAnsi="楷体" w:eastAsia="楷体" w:cs="楷体"/>
        </w:rPr>
      </w:pPr>
    </w:p>
    <w:p w14:paraId="64B02181">
      <w:pPr>
        <w:rPr>
          <w:rFonts w:hint="eastAsia" w:ascii="楷体" w:hAnsi="楷体" w:eastAsia="楷体" w:cs="楷体"/>
        </w:rPr>
      </w:pPr>
    </w:p>
    <w:p w14:paraId="540237C4">
      <w:pPr>
        <w:rPr>
          <w:rFonts w:hint="eastAsia" w:ascii="楷体" w:hAnsi="楷体" w:eastAsia="楷体" w:cs="楷体"/>
        </w:rPr>
      </w:pPr>
    </w:p>
    <w:p w14:paraId="715C9ACC">
      <w:pPr>
        <w:spacing w:line="351" w:lineRule="auto"/>
        <w:ind w:right="454" w:rightChars="216"/>
        <w:rPr>
          <w:rFonts w:hint="eastAsia" w:ascii="楷体" w:hAnsi="楷体" w:eastAsia="楷体" w:cs="楷体"/>
          <w:b/>
          <w:sz w:val="32"/>
          <w:szCs w:val="32"/>
          <w:shd w:val="clear" w:color="auto" w:fill="FFFFFF"/>
          <w:lang w:bidi="ar"/>
        </w:rPr>
      </w:pPr>
    </w:p>
    <w:p w14:paraId="08AB825E">
      <w:pPr>
        <w:spacing w:line="351" w:lineRule="auto"/>
        <w:ind w:right="454" w:rightChars="216" w:firstLine="2891" w:firstLineChars="900"/>
        <w:rPr>
          <w:rFonts w:hint="eastAsia" w:ascii="楷体" w:hAnsi="楷体" w:eastAsia="楷体" w:cs="楷体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sz w:val="32"/>
          <w:szCs w:val="32"/>
          <w:shd w:val="clear" w:color="auto" w:fill="FFFFFF"/>
          <w:lang w:bidi="ar"/>
        </w:rPr>
        <w:t>主办单位：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bidi="ar"/>
        </w:rPr>
        <w:t>深圳北理莫斯科大学</w:t>
      </w:r>
    </w:p>
    <w:p w14:paraId="36B5062C">
      <w:pPr>
        <w:spacing w:line="351" w:lineRule="auto"/>
        <w:ind w:right="454" w:rightChars="216" w:firstLine="4480" w:firstLineChars="1400"/>
        <w:rPr>
          <w:rFonts w:hint="eastAsia" w:ascii="楷体" w:hAnsi="楷体" w:eastAsia="楷体" w:cs="楷体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bidi="ar"/>
        </w:rPr>
        <w:t>计算数学与控制系</w:t>
      </w:r>
    </w:p>
    <w:p w14:paraId="59BA9E66">
      <w:pPr>
        <w:spacing w:line="351" w:lineRule="auto"/>
        <w:ind w:right="454" w:rightChars="216" w:firstLine="3200" w:firstLineChars="1000"/>
        <w:jc w:val="center"/>
        <w:rPr>
          <w:rFonts w:hint="eastAsia" w:ascii="楷体" w:hAnsi="楷体" w:eastAsia="楷体" w:cs="楷体"/>
          <w:sz w:val="32"/>
          <w:szCs w:val="32"/>
          <w:shd w:val="clear" w:color="auto" w:fill="FFFFFF"/>
          <w:lang w:bidi="ar"/>
        </w:rPr>
      </w:pPr>
    </w:p>
    <w:p w14:paraId="675B95C8">
      <w:pPr>
        <w:spacing w:line="351" w:lineRule="auto"/>
        <w:ind w:right="454" w:rightChars="216" w:firstLine="3680" w:firstLineChars="1150"/>
        <w:jc w:val="center"/>
        <w:rPr>
          <w:rFonts w:hint="eastAsia" w:ascii="楷体" w:hAnsi="楷体" w:eastAsia="楷体" w:cs="楷体"/>
          <w:sz w:val="32"/>
          <w:szCs w:val="32"/>
          <w:shd w:val="clear" w:color="auto" w:fill="FFFFFF"/>
          <w:lang w:bidi="ar"/>
        </w:rPr>
      </w:pPr>
    </w:p>
    <w:p w14:paraId="3F8DF49F">
      <w:pPr>
        <w:jc w:val="center"/>
        <w:rPr>
          <w:rFonts w:hint="eastAsia" w:ascii="楷体" w:hAnsi="楷体" w:eastAsia="楷体" w:cs="楷体"/>
          <w:sz w:val="36"/>
          <w:szCs w:val="36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sz w:val="36"/>
          <w:szCs w:val="36"/>
          <w:shd w:val="clear" w:color="auto" w:fill="FFFFFF"/>
          <w:lang w:bidi="ar"/>
        </w:rPr>
        <w:t xml:space="preserve">   202</w:t>
      </w:r>
      <w:r>
        <w:rPr>
          <w:rFonts w:hint="eastAsia" w:ascii="楷体" w:hAnsi="楷体" w:eastAsia="楷体" w:cs="楷体"/>
          <w:sz w:val="36"/>
          <w:szCs w:val="36"/>
          <w:shd w:val="clear" w:color="auto" w:fill="FFFFFF"/>
          <w:lang w:val="en-US" w:eastAsia="zh-CN" w:bidi="ar"/>
        </w:rPr>
        <w:t>5</w:t>
      </w:r>
      <w:r>
        <w:rPr>
          <w:rFonts w:hint="eastAsia" w:ascii="楷体" w:hAnsi="楷体" w:eastAsia="楷体" w:cs="楷体"/>
          <w:sz w:val="36"/>
          <w:szCs w:val="36"/>
          <w:shd w:val="clear" w:color="auto" w:fill="FFFFFF"/>
          <w:lang w:bidi="ar"/>
        </w:rPr>
        <w:t>年</w:t>
      </w:r>
      <w:r>
        <w:rPr>
          <w:rFonts w:hint="eastAsia" w:ascii="楷体" w:hAnsi="楷体" w:eastAsia="楷体" w:cs="楷体"/>
          <w:sz w:val="36"/>
          <w:szCs w:val="36"/>
          <w:shd w:val="clear" w:color="auto" w:fill="FFFFFF"/>
          <w:lang w:val="en-US" w:eastAsia="zh-CN" w:bidi="ar"/>
        </w:rPr>
        <w:t>4</w:t>
      </w:r>
      <w:r>
        <w:rPr>
          <w:rFonts w:hint="eastAsia" w:ascii="楷体" w:hAnsi="楷体" w:eastAsia="楷体" w:cs="楷体"/>
          <w:sz w:val="36"/>
          <w:szCs w:val="36"/>
          <w:shd w:val="clear" w:color="auto" w:fill="FFFFFF"/>
          <w:lang w:bidi="ar"/>
        </w:rPr>
        <w:t>月</w:t>
      </w:r>
      <w:r>
        <w:rPr>
          <w:rFonts w:hint="eastAsia" w:ascii="楷体" w:hAnsi="楷体" w:eastAsia="楷体" w:cs="楷体"/>
          <w:sz w:val="36"/>
          <w:szCs w:val="36"/>
          <w:shd w:val="clear" w:color="auto" w:fill="FFFFFF"/>
          <w:lang w:val="en-US" w:eastAsia="zh-CN" w:bidi="ar"/>
        </w:rPr>
        <w:t>1</w:t>
      </w:r>
      <w:r>
        <w:rPr>
          <w:rFonts w:hint="eastAsia" w:ascii="楷体" w:hAnsi="楷体" w:eastAsia="楷体" w:cs="楷体"/>
          <w:sz w:val="36"/>
          <w:szCs w:val="36"/>
          <w:shd w:val="clear" w:color="auto" w:fill="FFFFFF"/>
          <w:lang w:bidi="ar"/>
        </w:rPr>
        <w:t>-</w:t>
      </w:r>
      <w:r>
        <w:rPr>
          <w:rFonts w:hint="eastAsia" w:ascii="楷体" w:hAnsi="楷体" w:eastAsia="楷体" w:cs="楷体"/>
          <w:sz w:val="36"/>
          <w:szCs w:val="36"/>
          <w:shd w:val="clear" w:color="auto" w:fill="FFFFFF"/>
          <w:lang w:val="en-US" w:eastAsia="zh-CN" w:bidi="ar"/>
        </w:rPr>
        <w:t>7</w:t>
      </w:r>
      <w:r>
        <w:rPr>
          <w:rFonts w:hint="eastAsia" w:ascii="楷体" w:hAnsi="楷体" w:eastAsia="楷体" w:cs="楷体"/>
          <w:sz w:val="36"/>
          <w:szCs w:val="36"/>
          <w:shd w:val="clear" w:color="auto" w:fill="FFFFFF"/>
          <w:lang w:bidi="ar"/>
        </w:rPr>
        <w:t>日·深圳</w:t>
      </w:r>
    </w:p>
    <w:p w14:paraId="43EE3EDE">
      <w:pPr>
        <w:rPr>
          <w:rFonts w:hint="eastAsia" w:ascii="楷体" w:hAnsi="楷体" w:eastAsia="楷体" w:cs="楷体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A2AF49F">
      <w:pPr>
        <w:pStyle w:val="2"/>
        <w:rPr>
          <w:rFonts w:hint="eastAsia" w:ascii="楷体" w:hAnsi="楷体" w:eastAsia="楷体" w:cs="楷体"/>
          <w:bCs/>
          <w:sz w:val="40"/>
          <w:szCs w:val="36"/>
        </w:rPr>
      </w:pPr>
      <w:bookmarkStart w:id="0" w:name="_Toc529449463"/>
      <w:r>
        <w:rPr>
          <w:rFonts w:hint="eastAsia" w:ascii="楷体" w:hAnsi="楷体" w:eastAsia="楷体" w:cs="楷体"/>
          <w:bCs/>
          <w:sz w:val="40"/>
          <w:szCs w:val="36"/>
        </w:rPr>
        <w:t>会议</w:t>
      </w:r>
      <w:r>
        <w:rPr>
          <w:rFonts w:hint="eastAsia" w:ascii="楷体" w:hAnsi="楷体" w:eastAsia="楷体" w:cs="楷体"/>
          <w:bCs/>
          <w:sz w:val="40"/>
          <w:szCs w:val="36"/>
          <w:lang w:val="en-US" w:eastAsia="zh-CN"/>
        </w:rPr>
        <w:t xml:space="preserve">日程 </w:t>
      </w:r>
      <w:r>
        <w:rPr>
          <w:rFonts w:hint="eastAsia" w:ascii="楷体" w:hAnsi="楷体" w:eastAsia="楷体" w:cs="楷体"/>
          <w:bCs/>
          <w:sz w:val="40"/>
          <w:szCs w:val="36"/>
        </w:rPr>
        <w:t>(Meeting Schedule)</w:t>
      </w:r>
      <w:bookmarkEnd w:id="0"/>
    </w:p>
    <w:p w14:paraId="4CF73EB8">
      <w:pPr>
        <w:pStyle w:val="3"/>
        <w:spacing w:after="156" w:afterLines="50"/>
        <w:rPr>
          <w:rFonts w:hint="eastAsia" w:ascii="楷体" w:hAnsi="楷体" w:eastAsia="楷体" w:cs="楷体"/>
          <w:b w:val="0"/>
          <w:sz w:val="36"/>
          <w:szCs w:val="28"/>
        </w:rPr>
      </w:pPr>
      <w:r>
        <w:rPr>
          <w:rFonts w:hint="eastAsia" w:ascii="楷体" w:hAnsi="楷体" w:eastAsia="楷体" w:cs="楷体"/>
          <w:b w:val="0"/>
          <w:sz w:val="36"/>
          <w:szCs w:val="28"/>
        </w:rPr>
        <w:t>（一）会议时间（Time）：202</w:t>
      </w:r>
      <w:r>
        <w:rPr>
          <w:rFonts w:hint="eastAsia" w:ascii="楷体" w:hAnsi="楷体" w:eastAsia="楷体" w:cs="楷体"/>
          <w:b w:val="0"/>
          <w:sz w:val="36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sz w:val="36"/>
          <w:szCs w:val="28"/>
        </w:rPr>
        <w:t>年</w:t>
      </w:r>
      <w:r>
        <w:rPr>
          <w:rFonts w:hint="eastAsia" w:ascii="楷体" w:hAnsi="楷体" w:eastAsia="楷体" w:cs="楷体"/>
          <w:b w:val="0"/>
          <w:sz w:val="36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sz w:val="36"/>
          <w:szCs w:val="28"/>
        </w:rPr>
        <w:t>月</w:t>
      </w:r>
      <w:r>
        <w:rPr>
          <w:rFonts w:hint="eastAsia" w:ascii="楷体" w:hAnsi="楷体" w:eastAsia="楷体" w:cs="楷体"/>
          <w:b w:val="0"/>
          <w:sz w:val="36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sz w:val="36"/>
          <w:szCs w:val="28"/>
        </w:rPr>
        <w:t>日-</w:t>
      </w:r>
      <w:r>
        <w:rPr>
          <w:rFonts w:hint="eastAsia" w:ascii="楷体" w:hAnsi="楷体" w:eastAsia="楷体" w:cs="楷体"/>
          <w:b w:val="0"/>
          <w:sz w:val="36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sz w:val="36"/>
          <w:szCs w:val="28"/>
        </w:rPr>
        <w:t>月</w:t>
      </w:r>
      <w:r>
        <w:rPr>
          <w:rFonts w:hint="eastAsia" w:ascii="楷体" w:hAnsi="楷体" w:eastAsia="楷体" w:cs="楷体"/>
          <w:b w:val="0"/>
          <w:sz w:val="36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sz w:val="36"/>
          <w:szCs w:val="28"/>
        </w:rPr>
        <w:t>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908"/>
        <w:gridCol w:w="4289"/>
      </w:tblGrid>
      <w:tr w14:paraId="61FE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6" w:type="dxa"/>
            <w:vAlign w:val="center"/>
          </w:tcPr>
          <w:p w14:paraId="442DF33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日   期</w:t>
            </w:r>
          </w:p>
        </w:tc>
        <w:tc>
          <w:tcPr>
            <w:tcW w:w="2908" w:type="dxa"/>
            <w:vAlign w:val="center"/>
          </w:tcPr>
          <w:p w14:paraId="31D81458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日程</w:t>
            </w:r>
          </w:p>
        </w:tc>
        <w:tc>
          <w:tcPr>
            <w:tcW w:w="4289" w:type="dxa"/>
            <w:vAlign w:val="center"/>
          </w:tcPr>
          <w:p w14:paraId="49913083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地点</w:t>
            </w:r>
          </w:p>
        </w:tc>
      </w:tr>
      <w:tr w14:paraId="0B86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16" w:type="dxa"/>
            <w:vAlign w:val="center"/>
          </w:tcPr>
          <w:p w14:paraId="0A41BC28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日</w:t>
            </w:r>
          </w:p>
        </w:tc>
        <w:tc>
          <w:tcPr>
            <w:tcW w:w="2908" w:type="dxa"/>
            <w:vAlign w:val="center"/>
          </w:tcPr>
          <w:p w14:paraId="16DBF95D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明斯克——北京——深圳，入住酒店</w:t>
            </w:r>
          </w:p>
        </w:tc>
        <w:tc>
          <w:tcPr>
            <w:tcW w:w="4289" w:type="dxa"/>
            <w:vAlign w:val="center"/>
          </w:tcPr>
          <w:p w14:paraId="0FFA2C6B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深圳中海凯骊酒店</w:t>
            </w:r>
          </w:p>
        </w:tc>
      </w:tr>
      <w:tr w14:paraId="1555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16" w:type="dxa"/>
            <w:vAlign w:val="center"/>
          </w:tcPr>
          <w:p w14:paraId="61383E3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日</w:t>
            </w:r>
          </w:p>
        </w:tc>
        <w:tc>
          <w:tcPr>
            <w:tcW w:w="2908" w:type="dxa"/>
            <w:vAlign w:val="center"/>
          </w:tcPr>
          <w:p w14:paraId="2F2427B6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会议报到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交流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讨论</w:t>
            </w:r>
          </w:p>
        </w:tc>
        <w:tc>
          <w:tcPr>
            <w:tcW w:w="4289" w:type="dxa"/>
            <w:vAlign w:val="center"/>
          </w:tcPr>
          <w:p w14:paraId="476A8B14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深圳北理莫斯科大学主楼3楼</w:t>
            </w:r>
          </w:p>
        </w:tc>
      </w:tr>
      <w:tr w14:paraId="7F6E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16" w:type="dxa"/>
            <w:vAlign w:val="center"/>
          </w:tcPr>
          <w:p w14:paraId="3711028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日</w:t>
            </w:r>
          </w:p>
        </w:tc>
        <w:tc>
          <w:tcPr>
            <w:tcW w:w="2908" w:type="dxa"/>
            <w:vAlign w:val="center"/>
          </w:tcPr>
          <w:p w14:paraId="519005B4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会议主题报告、交流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讨论</w:t>
            </w:r>
          </w:p>
        </w:tc>
        <w:tc>
          <w:tcPr>
            <w:tcW w:w="4289" w:type="dxa"/>
            <w:vAlign w:val="center"/>
          </w:tcPr>
          <w:p w14:paraId="03BFCFB5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深圳北理莫斯科大学主楼3楼</w:t>
            </w:r>
          </w:p>
        </w:tc>
      </w:tr>
      <w:tr w14:paraId="4292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6" w:type="dxa"/>
            <w:vAlign w:val="center"/>
          </w:tcPr>
          <w:p w14:paraId="4E155511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日</w:t>
            </w:r>
          </w:p>
        </w:tc>
        <w:tc>
          <w:tcPr>
            <w:tcW w:w="2908" w:type="dxa"/>
            <w:vAlign w:val="center"/>
          </w:tcPr>
          <w:p w14:paraId="342760A8"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深圳各大高校访问</w:t>
            </w:r>
          </w:p>
        </w:tc>
        <w:tc>
          <w:tcPr>
            <w:tcW w:w="4289" w:type="dxa"/>
            <w:vAlign w:val="center"/>
          </w:tcPr>
          <w:p w14:paraId="65B3ECDD"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香港中文大学、深圳大学、南方科技大学</w:t>
            </w:r>
          </w:p>
        </w:tc>
      </w:tr>
      <w:tr w14:paraId="15F0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6" w:type="dxa"/>
            <w:shd w:val="clear"/>
            <w:vAlign w:val="center"/>
          </w:tcPr>
          <w:p w14:paraId="151BA2C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日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2D7D855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国自然区域合作项目（中白）项目研讨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3D6883B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深圳北理莫斯科大学主楼3楼</w:t>
            </w:r>
          </w:p>
        </w:tc>
      </w:tr>
      <w:tr w14:paraId="4CFB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16" w:type="dxa"/>
            <w:vAlign w:val="center"/>
          </w:tcPr>
          <w:p w14:paraId="12E98C38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日</w:t>
            </w:r>
          </w:p>
        </w:tc>
        <w:tc>
          <w:tcPr>
            <w:tcW w:w="2908" w:type="dxa"/>
            <w:vAlign w:val="center"/>
          </w:tcPr>
          <w:p w14:paraId="24B5062E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深圳——北京 转机</w:t>
            </w:r>
          </w:p>
        </w:tc>
        <w:tc>
          <w:tcPr>
            <w:tcW w:w="4289" w:type="dxa"/>
            <w:vAlign w:val="center"/>
          </w:tcPr>
          <w:p w14:paraId="4FBAD147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离深</w:t>
            </w:r>
          </w:p>
        </w:tc>
      </w:tr>
      <w:tr w14:paraId="2460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16" w:type="dxa"/>
            <w:vAlign w:val="center"/>
          </w:tcPr>
          <w:p w14:paraId="668F4608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日</w:t>
            </w:r>
          </w:p>
        </w:tc>
        <w:tc>
          <w:tcPr>
            <w:tcW w:w="2908" w:type="dxa"/>
            <w:vAlign w:val="center"/>
          </w:tcPr>
          <w:p w14:paraId="1D881E53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北京——明斯克</w:t>
            </w:r>
          </w:p>
        </w:tc>
        <w:tc>
          <w:tcPr>
            <w:tcW w:w="4289" w:type="dxa"/>
            <w:vAlign w:val="center"/>
          </w:tcPr>
          <w:p w14:paraId="78F4C7D7"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离境</w:t>
            </w:r>
          </w:p>
        </w:tc>
      </w:tr>
    </w:tbl>
    <w:p w14:paraId="6250D061">
      <w:pPr>
        <w:autoSpaceDE w:val="0"/>
        <w:autoSpaceDN w:val="0"/>
        <w:adjustRightInd w:val="0"/>
        <w:ind w:firstLine="1120" w:firstLineChars="4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备注：具体安排见“会议日程”。</w:t>
      </w:r>
    </w:p>
    <w:p w14:paraId="5156F88C">
      <w:pPr>
        <w:autoSpaceDE w:val="0"/>
        <w:autoSpaceDN w:val="0"/>
        <w:adjustRightInd w:val="0"/>
        <w:rPr>
          <w:rFonts w:hint="eastAsia" w:ascii="楷体" w:hAnsi="楷体" w:eastAsia="楷体" w:cs="楷体"/>
          <w:sz w:val="28"/>
          <w:szCs w:val="28"/>
        </w:rPr>
      </w:pPr>
      <w:bookmarkStart w:id="1" w:name="_Toc529449465"/>
    </w:p>
    <w:p w14:paraId="1089EE80">
      <w:pPr>
        <w:pStyle w:val="3"/>
        <w:numPr>
          <w:ilvl w:val="0"/>
          <w:numId w:val="1"/>
        </w:numPr>
        <w:spacing w:after="156" w:afterLines="50"/>
        <w:rPr>
          <w:rFonts w:hint="eastAsia" w:ascii="楷体" w:hAnsi="楷体" w:eastAsia="楷体" w:cs="楷体"/>
          <w:b w:val="0"/>
        </w:rPr>
      </w:pPr>
      <w:r>
        <w:rPr>
          <w:rFonts w:hint="eastAsia" w:ascii="楷体" w:hAnsi="楷体" w:eastAsia="楷体" w:cs="楷体"/>
          <w:b w:val="0"/>
        </w:rPr>
        <w:t>会议地点（Conference Venue</w:t>
      </w:r>
      <w:bookmarkEnd w:id="1"/>
      <w:r>
        <w:rPr>
          <w:rFonts w:hint="eastAsia" w:ascii="楷体" w:hAnsi="楷体" w:eastAsia="楷体" w:cs="楷体"/>
          <w:b w:val="0"/>
        </w:rPr>
        <w:t>）</w:t>
      </w:r>
    </w:p>
    <w:p w14:paraId="168F5D99">
      <w:pPr>
        <w:pStyle w:val="3"/>
        <w:spacing w:after="156" w:afterLines="50"/>
        <w:ind w:firstLine="960" w:firstLineChars="400"/>
        <w:rPr>
          <w:rFonts w:hint="eastAsia" w:ascii="楷体" w:hAnsi="楷体" w:eastAsia="楷体" w:cs="楷体"/>
          <w:b w:val="0"/>
          <w:sz w:val="24"/>
          <w:szCs w:val="24"/>
          <w:lang w:eastAsia="zh-Hans"/>
        </w:rPr>
      </w:pPr>
      <w:r>
        <w:rPr>
          <w:rFonts w:hint="eastAsia" w:ascii="楷体" w:hAnsi="楷体" w:eastAsia="楷体" w:cs="楷体"/>
          <w:b w:val="0"/>
          <w:sz w:val="24"/>
          <w:szCs w:val="24"/>
          <w:lang w:eastAsia="zh-Hans"/>
        </w:rPr>
        <w:t>深圳北理莫斯科大学深圳北理莫斯科大学主楼3楼</w:t>
      </w:r>
    </w:p>
    <w:p w14:paraId="347B37F7">
      <w:pPr>
        <w:pStyle w:val="4"/>
        <w:keepNext/>
        <w:keepLines/>
        <w:spacing w:before="40" w:beforeAutospacing="0" w:afterAutospacing="0" w:line="440" w:lineRule="exact"/>
        <w:ind w:firstLine="964" w:firstLineChars="400"/>
        <w:jc w:val="both"/>
        <w:rPr>
          <w:rFonts w:hint="eastAsia" w:ascii="楷体" w:hAnsi="楷体" w:eastAsia="楷体" w:cs="楷体"/>
          <w:sz w:val="24"/>
        </w:rPr>
      </w:pPr>
      <w:bookmarkStart w:id="2" w:name="_Toc529449466"/>
      <w:r>
        <w:rPr>
          <w:rFonts w:hint="eastAsia" w:ascii="楷体" w:hAnsi="楷体" w:eastAsia="楷体" w:cs="楷体"/>
          <w:bCs w:val="0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会议注册(Registration)</w:t>
      </w:r>
      <w:bookmarkEnd w:id="2"/>
      <w:r>
        <w:rPr>
          <w:rFonts w:hint="eastAsia" w:ascii="楷体" w:hAnsi="楷体" w:eastAsia="楷体" w:cs="楷体"/>
          <w:bCs w:val="0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楷体" w:hAnsi="楷体" w:eastAsia="楷体" w:cs="楷体"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</w:rPr>
        <w:t xml:space="preserve">日 14:00-17:30 </w:t>
      </w:r>
      <w:r>
        <w:rPr>
          <w:rFonts w:hint="eastAsia" w:ascii="楷体" w:hAnsi="楷体" w:eastAsia="楷体" w:cs="楷体"/>
          <w:sz w:val="24"/>
          <w:szCs w:val="24"/>
          <w:lang w:eastAsia="zh-Hans"/>
        </w:rPr>
        <w:t>深圳北理莫斯科大学主楼3楼</w:t>
      </w:r>
    </w:p>
    <w:p w14:paraId="761EC2B0">
      <w:pPr>
        <w:jc w:val="left"/>
        <w:rPr>
          <w:rFonts w:hint="eastAsia" w:ascii="楷体" w:hAnsi="楷体" w:eastAsia="楷体" w:cs="楷体"/>
        </w:rPr>
      </w:pPr>
    </w:p>
    <w:p w14:paraId="151FD07A">
      <w:pPr>
        <w:pStyle w:val="3"/>
        <w:numPr>
          <w:ilvl w:val="0"/>
          <w:numId w:val="1"/>
        </w:numPr>
        <w:spacing w:after="156" w:afterLines="50"/>
        <w:rPr>
          <w:rFonts w:hint="eastAsia" w:ascii="楷体" w:hAnsi="楷体" w:eastAsia="楷体" w:cs="楷体"/>
          <w:b w:val="0"/>
        </w:rPr>
      </w:pPr>
      <w:r>
        <w:rPr>
          <w:rFonts w:hint="eastAsia" w:ascii="楷体" w:hAnsi="楷体" w:eastAsia="楷体" w:cs="楷体"/>
          <w:b w:val="0"/>
        </w:rPr>
        <w:t>会议餐饮（Meals）</w:t>
      </w:r>
    </w:p>
    <w:p w14:paraId="008D9996">
      <w:pPr>
        <w:spacing w:line="351" w:lineRule="auto"/>
        <w:ind w:right="454" w:rightChars="216" w:firstLine="960" w:firstLineChars="400"/>
        <w:rPr>
          <w:rFonts w:hint="eastAsia" w:ascii="楷体" w:hAnsi="楷体" w:eastAsia="楷体" w:cs="楷体"/>
          <w:sz w:val="24"/>
          <w:lang w:eastAsia="zh-Hans"/>
        </w:rPr>
      </w:pPr>
      <w:r>
        <w:rPr>
          <w:rFonts w:hint="eastAsia" w:ascii="楷体" w:hAnsi="楷体" w:eastAsia="楷体" w:cs="楷体"/>
          <w:sz w:val="24"/>
          <w:lang w:eastAsia="zh-Hans"/>
        </w:rPr>
        <w:t>深圳北理莫斯科大学一食堂三楼/奥林宾馆</w:t>
      </w:r>
    </w:p>
    <w:p w14:paraId="5349CAFC">
      <w:pPr>
        <w:jc w:val="left"/>
        <w:rPr>
          <w:rFonts w:hint="eastAsia" w:ascii="楷体" w:hAnsi="楷体" w:eastAsia="楷体" w:cs="楷体"/>
        </w:rPr>
      </w:pPr>
      <w:bookmarkStart w:id="3" w:name="_Toc529449467"/>
    </w:p>
    <w:p w14:paraId="50FD07EE">
      <w:pPr>
        <w:pStyle w:val="4"/>
        <w:keepNext/>
        <w:keepLines/>
        <w:numPr>
          <w:ilvl w:val="0"/>
          <w:numId w:val="1"/>
        </w:numPr>
        <w:spacing w:before="40" w:beforeAutospacing="0" w:afterAutospacing="0" w:line="440" w:lineRule="exact"/>
        <w:jc w:val="both"/>
        <w:rPr>
          <w:rFonts w:hint="eastAsia" w:ascii="楷体" w:hAnsi="楷体" w:eastAsia="楷体" w:cs="楷体"/>
          <w:b w:val="0"/>
          <w:bCs w:val="0"/>
          <w:kern w:val="2"/>
          <w:sz w:val="32"/>
          <w:szCs w:val="26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26"/>
        </w:rPr>
        <w:t>会议住宿(Accommodation)</w:t>
      </w:r>
      <w:bookmarkEnd w:id="3"/>
    </w:p>
    <w:p w14:paraId="1626075C">
      <w:pPr>
        <w:pStyle w:val="12"/>
        <w:spacing w:line="440" w:lineRule="exact"/>
        <w:ind w:firstLine="720" w:firstLineChars="30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lang w:eastAsia="zh-Hans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lang w:eastAsia="zh-Hans"/>
        </w:rPr>
        <w:t>日-</w:t>
      </w:r>
      <w:r>
        <w:rPr>
          <w:rFonts w:hint="eastAsia" w:ascii="楷体" w:hAnsi="楷体" w:eastAsia="楷体" w:cs="楷体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lang w:eastAsia="zh-Hans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lang w:eastAsia="zh-Hans"/>
        </w:rPr>
        <w:t>日：</w:t>
      </w:r>
      <w:r>
        <w:rPr>
          <w:rFonts w:hint="eastAsia" w:ascii="楷体" w:hAnsi="楷体" w:eastAsia="楷体" w:cs="楷体"/>
          <w:sz w:val="24"/>
          <w:lang w:val="en-US" w:eastAsia="zh-CN"/>
        </w:rPr>
        <w:t>深圳中海凯骊酒店</w:t>
      </w:r>
    </w:p>
    <w:p w14:paraId="6AB41233">
      <w:pPr>
        <w:pStyle w:val="12"/>
        <w:spacing w:line="440" w:lineRule="exact"/>
        <w:ind w:left="0" w:leftChars="0" w:firstLine="480" w:firstLineChars="200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 xml:space="preserve">  4</w:t>
      </w:r>
      <w:r>
        <w:rPr>
          <w:rFonts w:hint="eastAsia" w:ascii="楷体" w:hAnsi="楷体" w:eastAsia="楷体" w:cs="楷体"/>
          <w:sz w:val="24"/>
          <w:lang w:eastAsia="zh-Hans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lang w:eastAsia="zh-Hans"/>
        </w:rPr>
        <w:t>日</w:t>
      </w:r>
      <w:r>
        <w:rPr>
          <w:rFonts w:hint="eastAsia" w:ascii="楷体" w:hAnsi="楷体" w:eastAsia="楷体" w:cs="楷体"/>
          <w:sz w:val="24"/>
          <w:lang w:val="en-US" w:eastAsia="zh-CN"/>
        </w:rPr>
        <w:t>-</w:t>
      </w:r>
      <w:r>
        <w:rPr>
          <w:rFonts w:hint="eastAsia" w:ascii="楷体" w:hAnsi="楷体" w:eastAsia="楷体" w:cs="楷体"/>
          <w:sz w:val="24"/>
          <w:lang w:eastAsia="zh-Hans"/>
        </w:rPr>
        <w:t>-</w:t>
      </w:r>
      <w:r>
        <w:rPr>
          <w:rFonts w:hint="eastAsia" w:ascii="楷体" w:hAnsi="楷体" w:eastAsia="楷体" w:cs="楷体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lang w:eastAsia="zh-Hans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lang w:eastAsia="zh-Hans"/>
        </w:rPr>
        <w:t>日</w:t>
      </w:r>
      <w:r>
        <w:rPr>
          <w:rFonts w:hint="eastAsia" w:ascii="楷体" w:hAnsi="楷体" w:eastAsia="楷体" w:cs="楷体"/>
          <w:sz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lang w:val="en-US" w:eastAsia="zh-CN"/>
        </w:rPr>
        <w:t xml:space="preserve"> 北京明豪华美达酒店</w:t>
      </w:r>
    </w:p>
    <w:p w14:paraId="3BC03151">
      <w:pPr>
        <w:pStyle w:val="12"/>
        <w:spacing w:line="440" w:lineRule="exact"/>
        <w:ind w:firstLine="960" w:firstLineChars="400"/>
        <w:rPr>
          <w:rFonts w:hint="default" w:ascii="楷体" w:hAnsi="楷体" w:eastAsia="楷体" w:cs="楷体"/>
          <w:sz w:val="24"/>
          <w:lang w:val="en-US" w:eastAsia="zh-CN"/>
        </w:rPr>
      </w:pPr>
    </w:p>
    <w:p w14:paraId="50CA97DF">
      <w:pPr>
        <w:pStyle w:val="12"/>
        <w:spacing w:line="440" w:lineRule="exact"/>
        <w:ind w:left="0" w:leftChars="0" w:firstLine="0" w:firstLineChars="0"/>
        <w:rPr>
          <w:rFonts w:hint="eastAsia" w:ascii="楷体" w:hAnsi="楷体" w:eastAsia="楷体" w:cs="楷体"/>
          <w:sz w:val="24"/>
          <w:lang w:eastAsia="zh-Hans"/>
        </w:rPr>
      </w:pPr>
    </w:p>
    <w:p w14:paraId="07313549">
      <w:pPr>
        <w:rPr>
          <w:rFonts w:hint="eastAsia" w:ascii="楷体" w:hAnsi="楷体" w:eastAsia="楷体" w:cs="楷体"/>
        </w:rPr>
      </w:pPr>
    </w:p>
    <w:p w14:paraId="05D5DAE2"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sz w:val="32"/>
          <w:szCs w:val="26"/>
          <w:lang w:eastAsia="zh-Hans"/>
        </w:rPr>
      </w:pPr>
      <w:r>
        <w:rPr>
          <w:rFonts w:hint="eastAsia" w:ascii="楷体" w:hAnsi="楷体" w:eastAsia="楷体" w:cs="楷体"/>
          <w:sz w:val="32"/>
          <w:szCs w:val="26"/>
          <w:lang w:eastAsia="zh-Hans"/>
        </w:rPr>
        <w:t>交通路线（Traffic routes）</w:t>
      </w:r>
    </w:p>
    <w:p w14:paraId="02F4C4DA">
      <w:pPr>
        <w:jc w:val="both"/>
        <w:rPr>
          <w:rFonts w:hint="eastAsia" w:ascii="楷体" w:hAnsi="楷体" w:eastAsia="楷体" w:cs="楷体"/>
        </w:rPr>
      </w:pPr>
    </w:p>
    <w:p w14:paraId="7BAB08CF">
      <w:pPr>
        <w:jc w:val="both"/>
        <w:rPr>
          <w:rFonts w:hint="eastAsia" w:ascii="楷体" w:hAnsi="楷体" w:eastAsia="楷体" w:cs="楷体"/>
          <w:b/>
          <w:bCs/>
          <w:color w:val="000000" w:themeColor="text1"/>
          <w:sz w:val="36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4"/>
          <w:lang w:eastAsia="zh-Hans"/>
        </w:rPr>
        <w:t>深圳北理莫斯科大学</w:t>
      </w:r>
      <w:r>
        <w:rPr>
          <w:rFonts w:hint="eastAsia" w:ascii="楷体" w:hAnsi="楷体" w:eastAsia="楷体" w:cs="楷体"/>
          <w:sz w:val="24"/>
        </w:rPr>
        <w:t>地址：广东省深圳市龙岗区大运新城国际大学园路1号</w:t>
      </w:r>
    </w:p>
    <w:p w14:paraId="6B7DDB7D">
      <w:pPr>
        <w:rPr>
          <w:rFonts w:hint="eastAsia" w:ascii="楷体" w:hAnsi="楷体" w:eastAsia="楷体" w:cs="楷体"/>
          <w:b/>
          <w:bCs/>
          <w:color w:val="000000" w:themeColor="text1"/>
          <w:sz w:val="36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 w14:paraId="4BF48E19">
      <w:pPr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深圳中海凯骊酒店：龙岗区大运路168号</w:t>
      </w:r>
    </w:p>
    <w:p w14:paraId="5BC28CE6">
      <w:pPr>
        <w:rPr>
          <w:rFonts w:hint="eastAsia" w:ascii="楷体" w:hAnsi="楷体" w:eastAsia="楷体" w:cs="楷体"/>
          <w:sz w:val="24"/>
          <w:lang w:val="en-US" w:eastAsia="zh-CN"/>
        </w:rPr>
      </w:pPr>
    </w:p>
    <w:p w14:paraId="7929CC71">
      <w:pPr>
        <w:jc w:val="center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具体日程安排如下</w:t>
      </w:r>
    </w:p>
    <w:tbl>
      <w:tblPr>
        <w:tblStyle w:val="9"/>
        <w:tblpPr w:leftFromText="180" w:rightFromText="180" w:vertAnchor="text" w:horzAnchor="page" w:tblpX="1315" w:tblpY="9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7780"/>
      </w:tblGrid>
      <w:tr w14:paraId="34C7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497" w:type="dxa"/>
            <w:gridSpan w:val="2"/>
            <w:shd w:val="clear" w:color="auto" w:fill="D8D8D8" w:themeFill="background1" w:themeFillShade="D9"/>
            <w:vAlign w:val="center"/>
          </w:tcPr>
          <w:p w14:paraId="5DE7AE87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第一天(Day 1): April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, 202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5</w:t>
            </w:r>
          </w:p>
        </w:tc>
      </w:tr>
      <w:tr w14:paraId="1132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17" w:type="dxa"/>
            <w:shd w:val="clear" w:color="auto" w:fill="auto"/>
            <w:vAlign w:val="center"/>
          </w:tcPr>
          <w:p w14:paraId="21FFB466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17:00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6193437B">
            <w:pPr>
              <w:pStyle w:val="7"/>
              <w:spacing w:line="380" w:lineRule="atLeast"/>
              <w:ind w:right="643" w:rightChars="306"/>
              <w:jc w:val="center"/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入住酒店</w:t>
            </w:r>
          </w:p>
        </w:tc>
      </w:tr>
      <w:tr w14:paraId="42C9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7" w:type="dxa"/>
            <w:shd w:val="clear" w:color="auto" w:fill="auto"/>
            <w:vAlign w:val="center"/>
          </w:tcPr>
          <w:p w14:paraId="67E7A670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780" w:type="dxa"/>
            <w:shd w:val="clear" w:color="auto" w:fill="auto"/>
            <w:vAlign w:val="center"/>
          </w:tcPr>
          <w:p w14:paraId="7209D119">
            <w:pPr>
              <w:pStyle w:val="7"/>
              <w:spacing w:line="380" w:lineRule="atLeast"/>
              <w:jc w:val="center"/>
              <w:rPr>
                <w:rFonts w:hint="eastAsia" w:ascii="楷体" w:hAnsi="楷体" w:eastAsia="楷体" w:cs="楷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A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497" w:type="dxa"/>
            <w:gridSpan w:val="2"/>
            <w:shd w:val="clear" w:color="auto" w:fill="D7D7D7" w:themeFill="background1" w:themeFillShade="D8"/>
            <w:vAlign w:val="center"/>
          </w:tcPr>
          <w:p w14:paraId="7679658C">
            <w:pPr>
              <w:pStyle w:val="7"/>
              <w:spacing w:line="380" w:lineRule="atLeast"/>
              <w:jc w:val="center"/>
              <w:rPr>
                <w:rFonts w:hint="eastAsia" w:ascii="楷体" w:hAnsi="楷体" w:eastAsia="楷体" w:cs="楷体"/>
                <w:lang w:eastAsia="zh-Han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天(Day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): April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, 202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5</w:t>
            </w:r>
          </w:p>
        </w:tc>
      </w:tr>
      <w:tr w14:paraId="7B27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17" w:type="dxa"/>
            <w:shd w:val="clear" w:color="auto" w:fill="auto"/>
            <w:vAlign w:val="center"/>
          </w:tcPr>
          <w:p w14:paraId="70E55201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14:00-17:30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DF6D4CD">
            <w:pPr>
              <w:pStyle w:val="7"/>
              <w:spacing w:line="380" w:lineRule="atLeast"/>
              <w:ind w:right="643" w:rightChars="306"/>
              <w:jc w:val="center"/>
              <w:rPr>
                <w:rFonts w:hint="eastAsia" w:ascii="楷体" w:hAnsi="楷体" w:eastAsia="楷体" w:cs="楷体"/>
                <w:lang w:eastAsia="zh-Hans"/>
              </w:rPr>
            </w:pPr>
            <w:r>
              <w:rPr>
                <w:rFonts w:hint="eastAsia" w:ascii="楷体" w:hAnsi="楷体" w:eastAsia="楷体" w:cs="楷体"/>
                <w:lang w:eastAsia="zh-Hans"/>
              </w:rPr>
              <w:t>Registration</w:t>
            </w:r>
          </w:p>
        </w:tc>
      </w:tr>
      <w:tr w14:paraId="231E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17" w:type="dxa"/>
            <w:shd w:val="clear" w:color="auto" w:fill="auto"/>
            <w:vAlign w:val="center"/>
          </w:tcPr>
          <w:p w14:paraId="1C620D58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17:30-19:30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3CDD82C">
            <w:pPr>
              <w:pStyle w:val="7"/>
              <w:spacing w:line="380" w:lineRule="atLeast"/>
              <w:jc w:val="center"/>
              <w:rPr>
                <w:rFonts w:hint="eastAsia" w:ascii="楷体" w:hAnsi="楷体" w:eastAsia="楷体" w:cs="楷体"/>
                <w:lang w:eastAsia="zh-Hans"/>
              </w:rPr>
            </w:pPr>
            <w:r>
              <w:rPr>
                <w:rFonts w:hint="eastAsia" w:ascii="楷体" w:hAnsi="楷体" w:eastAsia="楷体" w:cs="楷体"/>
                <w:lang w:eastAsia="zh-Hans"/>
              </w:rPr>
              <w:t>Dinner&amp;discussion</w:t>
            </w:r>
          </w:p>
        </w:tc>
      </w:tr>
    </w:tbl>
    <w:p w14:paraId="420784FF">
      <w:pPr>
        <w:keepNext w:val="0"/>
        <w:keepLines w:val="0"/>
        <w:widowControl/>
        <w:suppressLineNumbers w:val="0"/>
        <w:jc w:val="center"/>
        <w:rPr>
          <w:rFonts w:hint="default" w:ascii="楷体" w:hAnsi="楷体" w:eastAsia="楷体" w:cs="楷体"/>
          <w:sz w:val="40"/>
          <w:szCs w:val="40"/>
          <w:lang w:val="en-US" w:eastAsia="zh-CN"/>
        </w:rPr>
      </w:pPr>
      <w:r>
        <w:rPr>
          <w:rFonts w:ascii="HYKaiTiKW" w:hAnsi="HYKaiTiKW" w:eastAsia="HYKaiTiKW" w:cs="HYKaiTiKW"/>
          <w:b/>
          <w:bCs/>
          <w:color w:val="000000"/>
          <w:kern w:val="0"/>
          <w:sz w:val="36"/>
          <w:szCs w:val="36"/>
          <w:lang w:val="en-US" w:eastAsia="zh-CN" w:bidi="ar"/>
        </w:rPr>
        <w:t>(Program Schedule)</w:t>
      </w:r>
    </w:p>
    <w:tbl>
      <w:tblPr>
        <w:tblStyle w:val="9"/>
        <w:tblpPr w:leftFromText="180" w:rightFromText="180" w:vertAnchor="text" w:horzAnchor="page" w:tblpX="1404" w:tblpY="42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7780"/>
      </w:tblGrid>
      <w:tr w14:paraId="5C71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382" w:type="dxa"/>
            <w:gridSpan w:val="2"/>
            <w:shd w:val="clear" w:color="auto" w:fill="D8D8D8" w:themeFill="background1" w:themeFillShade="D9"/>
            <w:vAlign w:val="center"/>
          </w:tcPr>
          <w:p w14:paraId="1A9FC4E1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天(Day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): April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, 202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5</w:t>
            </w:r>
          </w:p>
        </w:tc>
      </w:tr>
      <w:tr w14:paraId="6994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382" w:type="dxa"/>
            <w:gridSpan w:val="2"/>
            <w:shd w:val="clear" w:color="auto" w:fill="D8D8D8" w:themeFill="background1" w:themeFillShade="D9"/>
            <w:vAlign w:val="center"/>
          </w:tcPr>
          <w:p w14:paraId="3DBAE779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Chair: Ye Zhang</w:t>
            </w:r>
          </w:p>
        </w:tc>
      </w:tr>
      <w:tr w14:paraId="418B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02" w:type="dxa"/>
            <w:shd w:val="clear" w:color="auto" w:fill="auto"/>
            <w:vAlign w:val="center"/>
          </w:tcPr>
          <w:p w14:paraId="2A6AF90D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09: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</w:rPr>
              <w:t>0-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09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</w:rPr>
              <w:t>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186F65A8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开幕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 xml:space="preserve">讲话 </w:t>
            </w:r>
            <w:r>
              <w:rPr>
                <w:rFonts w:hint="eastAsia" w:ascii="楷体" w:hAnsi="楷体" w:eastAsia="楷体" w:cs="楷体"/>
                <w:sz w:val="24"/>
              </w:rPr>
              <w:t>(Opening Speech )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</w:p>
        </w:tc>
      </w:tr>
      <w:tr w14:paraId="075D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02" w:type="dxa"/>
            <w:shd w:val="clear" w:color="auto" w:fill="auto"/>
            <w:vAlign w:val="center"/>
          </w:tcPr>
          <w:p w14:paraId="7926D5EA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</w:rPr>
              <w:t>0-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9826D67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Aliaksandr Hryn</w:t>
            </w:r>
          </w:p>
          <w:p w14:paraId="5858F2B5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《Continuum of limit cycles in a class of quadratic systems of three differential autonomous equations》</w:t>
            </w:r>
          </w:p>
        </w:tc>
      </w:tr>
      <w:tr w14:paraId="2C1C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02" w:type="dxa"/>
            <w:shd w:val="clear" w:color="auto" w:fill="E7E6E6" w:themeFill="background2"/>
            <w:vAlign w:val="center"/>
          </w:tcPr>
          <w:p w14:paraId="4B551619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0-1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20</w:t>
            </w:r>
          </w:p>
        </w:tc>
        <w:tc>
          <w:tcPr>
            <w:tcW w:w="7780" w:type="dxa"/>
            <w:shd w:val="clear" w:color="auto" w:fill="E7E6E6" w:themeFill="background2"/>
            <w:vAlign w:val="center"/>
          </w:tcPr>
          <w:p w14:paraId="43860638">
            <w:pPr>
              <w:tabs>
                <w:tab w:val="left" w:pos="1295"/>
              </w:tabs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sz w:val="24"/>
                <w:lang w:val="en-US" w:eastAsia="zh-CN"/>
              </w:rPr>
              <w:t xml:space="preserve">Ramasamy </w:t>
            </w:r>
          </w:p>
          <w:p w14:paraId="47C595E2">
            <w:pPr>
              <w:tabs>
                <w:tab w:val="left" w:pos="1295"/>
              </w:tabs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sz w:val="24"/>
                <w:lang w:val="en-US" w:eastAsia="zh-CN"/>
              </w:rPr>
              <w:t>saravanakumar</w:t>
            </w:r>
          </w:p>
          <w:p w14:paraId="6CE2FEFB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《</w:t>
            </w: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 xml:space="preserve">Robust Reliable H-infinity Control for Offshore Steel </w:t>
            </w:r>
          </w:p>
          <w:p w14:paraId="35BEC455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Jacket Platforms via Memory Sampled-data Control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》</w:t>
            </w:r>
          </w:p>
        </w:tc>
      </w:tr>
      <w:tr w14:paraId="62D0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02" w:type="dxa"/>
            <w:shd w:val="clear" w:color="auto" w:fill="E7E6E6" w:themeFill="background2"/>
            <w:vAlign w:val="center"/>
          </w:tcPr>
          <w:p w14:paraId="466EDF0A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default" w:ascii="楷体" w:hAnsi="楷体" w:eastAsia="楷体" w:cs="楷体"/>
                <w:sz w:val="24"/>
                <w:lang w:val="en-US"/>
              </w:rPr>
              <w:t>2</w:t>
            </w:r>
            <w:r>
              <w:rPr>
                <w:rFonts w:hint="eastAsia" w:ascii="楷体" w:hAnsi="楷体" w:eastAsia="楷体" w:cs="楷体"/>
                <w:sz w:val="24"/>
              </w:rPr>
              <w:t>0-1</w:t>
            </w:r>
            <w:r>
              <w:rPr>
                <w:rFonts w:hint="default" w:ascii="楷体" w:hAnsi="楷体" w:eastAsia="楷体" w:cs="楷体"/>
                <w:sz w:val="24"/>
                <w:lang w:val="en-US"/>
              </w:rPr>
              <w:t>0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default" w:ascii="楷体" w:hAnsi="楷体" w:eastAsia="楷体" w:cs="楷体"/>
                <w:sz w:val="24"/>
                <w:lang w:val="en-US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0</w:t>
            </w:r>
          </w:p>
        </w:tc>
        <w:tc>
          <w:tcPr>
            <w:tcW w:w="7780" w:type="dxa"/>
            <w:shd w:val="clear" w:color="auto" w:fill="E7E6E6" w:themeFill="background2"/>
            <w:vAlign w:val="top"/>
          </w:tcPr>
          <w:p w14:paraId="3DFA9120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sz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Eduard Musafirov</w:t>
            </w:r>
          </w:p>
          <w:p w14:paraId="1580684F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 w:firstLineChars="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《Investigation of systems of ordinary differential equations using the Mironenko reflecting function》</w:t>
            </w:r>
          </w:p>
        </w:tc>
      </w:tr>
      <w:tr w14:paraId="11EC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02" w:type="dxa"/>
            <w:shd w:val="clear" w:color="auto" w:fill="auto"/>
            <w:vAlign w:val="center"/>
          </w:tcPr>
          <w:p w14:paraId="681C959C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default" w:ascii="楷体" w:hAnsi="楷体" w:eastAsia="楷体" w:cs="楷体"/>
                <w:sz w:val="24"/>
                <w:lang w:val="en-US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0-1</w:t>
            </w:r>
            <w:r>
              <w:rPr>
                <w:rFonts w:hint="default" w:ascii="楷体" w:hAnsi="楷体" w:eastAsia="楷体" w:cs="楷体"/>
                <w:sz w:val="24"/>
                <w:lang w:val="en-US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default" w:ascii="楷体" w:hAnsi="楷体" w:eastAsia="楷体" w:cs="楷体"/>
                <w:sz w:val="24"/>
                <w:lang w:val="en-US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003DAD90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Tea break</w:t>
            </w:r>
          </w:p>
        </w:tc>
      </w:tr>
      <w:tr w14:paraId="4DA3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02" w:type="dxa"/>
            <w:shd w:val="clear" w:color="auto" w:fill="auto"/>
            <w:vAlign w:val="center"/>
          </w:tcPr>
          <w:p w14:paraId="03722BE5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-11:40</w:t>
            </w:r>
          </w:p>
        </w:tc>
        <w:tc>
          <w:tcPr>
            <w:tcW w:w="7780" w:type="dxa"/>
            <w:shd w:val="clear" w:color="auto" w:fill="auto"/>
          </w:tcPr>
          <w:p w14:paraId="61B6205C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Tochilin Pavel</w:t>
            </w:r>
          </w:p>
          <w:p w14:paraId="4B1DE85C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sz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《</w:t>
            </w: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On the guaranteed evaluation of control strategies for a nonlinear system using piecewise defined value Functions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》</w:t>
            </w:r>
          </w:p>
        </w:tc>
      </w:tr>
      <w:tr w14:paraId="5859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02" w:type="dxa"/>
            <w:shd w:val="clear" w:color="auto" w:fill="auto"/>
            <w:vAlign w:val="center"/>
          </w:tcPr>
          <w:p w14:paraId="7A116CF8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11:40-12:10</w:t>
            </w:r>
          </w:p>
        </w:tc>
        <w:tc>
          <w:tcPr>
            <w:tcW w:w="7780" w:type="dxa"/>
            <w:shd w:val="clear" w:color="auto" w:fill="auto"/>
          </w:tcPr>
          <w:p w14:paraId="0A666670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sz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Liudmila Dziatchenia</w:t>
            </w:r>
          </w:p>
          <w:p w14:paraId="293F7373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《Qualitative study of planar autonomous differential systems in a neighborhood of degenerate equilibrium points》</w:t>
            </w:r>
          </w:p>
        </w:tc>
      </w:tr>
      <w:tr w14:paraId="535A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382" w:type="dxa"/>
            <w:gridSpan w:val="2"/>
            <w:shd w:val="clear" w:color="auto" w:fill="D8D8D8" w:themeFill="background1" w:themeFillShade="D9"/>
            <w:vAlign w:val="center"/>
          </w:tcPr>
          <w:p w14:paraId="6706F166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Afternoon Session    </w:t>
            </w:r>
          </w:p>
        </w:tc>
      </w:tr>
      <w:tr w14:paraId="4AEF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82" w:type="dxa"/>
            <w:gridSpan w:val="2"/>
            <w:shd w:val="clear" w:color="auto" w:fill="auto"/>
            <w:vAlign w:val="center"/>
          </w:tcPr>
          <w:p w14:paraId="2AE50A7B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Chair: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楷体" w:hAnsi="楷体" w:eastAsia="楷体" w:cs="楷体"/>
                <w:b/>
                <w:bCs/>
                <w:sz w:val="24"/>
                <w:lang w:val="en-US" w:eastAsia="zh-CN"/>
              </w:rPr>
              <w:t>Y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 xml:space="preserve">ang </w:t>
            </w:r>
            <w:r>
              <w:rPr>
                <w:rFonts w:hint="default" w:ascii="楷体" w:hAnsi="楷体" w:eastAsia="楷体" w:cs="楷体"/>
                <w:b/>
                <w:bCs/>
                <w:sz w:val="24"/>
                <w:lang w:val="en-US" w:eastAsia="zh-CN"/>
              </w:rPr>
              <w:t>C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hen</w:t>
            </w:r>
          </w:p>
        </w:tc>
      </w:tr>
      <w:tr w14:paraId="47C2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02" w:type="dxa"/>
            <w:shd w:val="clear" w:color="auto" w:fill="auto"/>
            <w:vAlign w:val="center"/>
          </w:tcPr>
          <w:p w14:paraId="0551511A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14: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</w:rPr>
              <w:t>0-1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</w:rPr>
              <w:t>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5A58CA04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lang w:val="en-US" w:eastAsia="zh-Hans"/>
              </w:rPr>
              <w:t>Y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ongming </w:t>
            </w: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L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uo</w:t>
            </w:r>
          </w:p>
          <w:p w14:paraId="2CFC99FE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Scattering of the focusing energy-critical NLS on waveguide manifold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》</w:t>
            </w:r>
          </w:p>
        </w:tc>
      </w:tr>
      <w:tr w14:paraId="48F5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2" w:type="dxa"/>
            <w:shd w:val="clear" w:color="auto" w:fill="auto"/>
            <w:vAlign w:val="center"/>
          </w:tcPr>
          <w:p w14:paraId="41041017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</w:rPr>
              <w:t>0-15: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</w:rPr>
              <w:t>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17D0662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sz w:val="24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Andrei Kuzmich</w:t>
            </w:r>
          </w:p>
          <w:p w14:paraId="6F829F05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《Transversal curves for investigation of limit cycles of planar autonomous differential systems》</w:t>
            </w:r>
          </w:p>
        </w:tc>
      </w:tr>
      <w:tr w14:paraId="2CB2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02" w:type="dxa"/>
            <w:shd w:val="clear" w:color="auto" w:fill="auto"/>
            <w:vAlign w:val="center"/>
          </w:tcPr>
          <w:p w14:paraId="28C69E98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15: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</w:rPr>
              <w:t>0-1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</w:rPr>
              <w:t>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342788A4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S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hengqing </w:t>
            </w: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Hu</w:t>
            </w:r>
          </w:p>
          <w:p w14:paraId="2F60E540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b/>
                <w:bCs/>
                <w:snapToGrid w:val="0"/>
                <w:color w:val="000000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lang w:val="en-US" w:eastAsia="zh-Hans"/>
              </w:rPr>
              <w:t>Dynamical localization for time-quasi periodic Hamiltonian operators on Z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》</w:t>
            </w:r>
          </w:p>
        </w:tc>
      </w:tr>
      <w:tr w14:paraId="0DBF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02" w:type="dxa"/>
            <w:shd w:val="clear" w:color="auto" w:fill="auto"/>
            <w:vAlign w:val="center"/>
          </w:tcPr>
          <w:p w14:paraId="667DEEE9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15:30-15:40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21DD5E14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sz w:val="24"/>
                <w:lang w:eastAsia="zh-Han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Tea break</w:t>
            </w:r>
          </w:p>
        </w:tc>
      </w:tr>
      <w:tr w14:paraId="5B92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02" w:type="dxa"/>
            <w:shd w:val="clear" w:color="auto" w:fill="auto"/>
            <w:vAlign w:val="center"/>
          </w:tcPr>
          <w:p w14:paraId="1B9DD338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</w:rPr>
              <w:t>0-16: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14833C67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sz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Andrei Pranevich</w:t>
            </w:r>
          </w:p>
          <w:p w14:paraId="31A0EA21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hd w:val="clear" w:color="auto" w:fill="FFFFFF"/>
                <w:lang w:eastAsia="zh-Hans" w:bidi="ar"/>
              </w:rPr>
            </w:pP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《First integrals, partial integrals and integral invariants of multidimensional Hamiltonian systems》</w:t>
            </w:r>
          </w:p>
        </w:tc>
      </w:tr>
      <w:tr w14:paraId="0A12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02" w:type="dxa"/>
            <w:shd w:val="clear" w:color="auto" w:fill="auto"/>
            <w:vAlign w:val="center"/>
          </w:tcPr>
          <w:p w14:paraId="59223F46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16: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0-1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</w:rPr>
              <w:t>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048188CF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sz w:val="24"/>
                <w:lang w:eastAsia="zh-Hans"/>
              </w:rPr>
            </w:pP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Arpan Mukherjee</w:t>
            </w:r>
          </w:p>
          <w:p w14:paraId="4E68BD28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sz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《</w:t>
            </w: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 xml:space="preserve">Mathematical Analysis of Therapy Modalities using </w:t>
            </w:r>
          </w:p>
          <w:p w14:paraId="2CD480C4">
            <w:pPr>
              <w:tabs>
                <w:tab w:val="left" w:pos="4980"/>
              </w:tabs>
              <w:spacing w:line="240" w:lineRule="atLeast"/>
              <w:ind w:left="420" w:leftChars="200" w:right="989" w:rightChars="471" w:firstLine="48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Acoustic Cavitation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》</w:t>
            </w:r>
          </w:p>
        </w:tc>
      </w:tr>
      <w:tr w14:paraId="19AC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02" w:type="dxa"/>
            <w:shd w:val="clear" w:color="auto" w:fill="auto"/>
            <w:vAlign w:val="center"/>
          </w:tcPr>
          <w:p w14:paraId="20A56F08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  <w:lang w:eastAsia="zh-Hans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0-17: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5775F2B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Chaikovskii Dmitrii</w:t>
            </w:r>
          </w:p>
          <w:p w14:paraId="7486E224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《Investigation of Cell Damage Induced by Silver Nanoparticles in a Model Cell System》</w:t>
            </w:r>
          </w:p>
        </w:tc>
      </w:tr>
      <w:tr w14:paraId="4182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02" w:type="dxa"/>
            <w:shd w:val="clear" w:color="auto" w:fill="auto"/>
            <w:vAlign w:val="center"/>
          </w:tcPr>
          <w:p w14:paraId="022C3F4D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17:10-17</w:t>
            </w: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40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008DBC30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lang w:val="en-US"/>
              </w:rPr>
              <w:t>Y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e </w:t>
            </w: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Z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hang</w:t>
            </w:r>
          </w:p>
          <w:p w14:paraId="0CF236E4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</w:rPr>
              <w:t>Dynamical Systems Methods for Inverse Problems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》</w:t>
            </w:r>
          </w:p>
        </w:tc>
      </w:tr>
    </w:tbl>
    <w:p w14:paraId="719B5D18">
      <w:pPr>
        <w:numPr>
          <w:ilvl w:val="0"/>
          <w:numId w:val="0"/>
        </w:numPr>
        <w:spacing w:line="351" w:lineRule="auto"/>
        <w:ind w:left="1159" w:leftChars="0" w:firstLine="361" w:firstLineChars="1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楷体" w:hAnsi="楷体" w:eastAsia="楷体" w:cs="楷体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会议日程(Program Sc</w:t>
      </w:r>
    </w:p>
    <w:p w14:paraId="7F019FFF">
      <w:pPr>
        <w:spacing w:line="351" w:lineRule="auto"/>
        <w:rPr>
          <w:rFonts w:hint="eastAsia" w:ascii="楷体" w:hAnsi="楷体" w:eastAsia="楷体" w:cs="楷体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2849E455">
      <w:pPr>
        <w:rPr>
          <w:rFonts w:hint="eastAsia" w:ascii="楷体" w:hAnsi="楷体" w:eastAsia="楷体" w:cs="楷体"/>
        </w:rPr>
      </w:pPr>
    </w:p>
    <w:tbl>
      <w:tblPr>
        <w:tblStyle w:val="9"/>
        <w:tblpPr w:leftFromText="180" w:rightFromText="180" w:vertAnchor="text" w:horzAnchor="page" w:tblpX="1399" w:tblpY="4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8428"/>
      </w:tblGrid>
      <w:tr w14:paraId="4384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967" w:type="dxa"/>
            <w:gridSpan w:val="2"/>
            <w:shd w:val="clear" w:color="auto" w:fill="CFCECE" w:themeFill="background2" w:themeFillShade="E5"/>
          </w:tcPr>
          <w:p w14:paraId="002CCF66">
            <w:pPr>
              <w:tabs>
                <w:tab w:val="left" w:pos="3870"/>
              </w:tabs>
              <w:spacing w:line="480" w:lineRule="auto"/>
              <w:ind w:firstLine="3855" w:firstLineChars="1600"/>
              <w:jc w:val="both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天(Day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): April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, 202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5</w:t>
            </w:r>
          </w:p>
        </w:tc>
      </w:tr>
      <w:tr w14:paraId="2276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6BE55464">
            <w:pPr>
              <w:spacing w:before="48" w:beforeLines="20" w:after="48" w:afterLines="20" w:line="480" w:lineRule="auto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9:00-12:00</w:t>
            </w:r>
          </w:p>
        </w:tc>
        <w:tc>
          <w:tcPr>
            <w:tcW w:w="8428" w:type="dxa"/>
          </w:tcPr>
          <w:p w14:paraId="77BB2B10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香港中文大学，深圳大学</w:t>
            </w:r>
          </w:p>
        </w:tc>
      </w:tr>
      <w:tr w14:paraId="4C77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3A814388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12:00-14:00</w:t>
            </w:r>
          </w:p>
        </w:tc>
        <w:tc>
          <w:tcPr>
            <w:tcW w:w="8428" w:type="dxa"/>
          </w:tcPr>
          <w:p w14:paraId="4062373B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午餐 Lunch</w:t>
            </w:r>
          </w:p>
        </w:tc>
      </w:tr>
      <w:tr w14:paraId="1686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2AC1EB2D">
            <w:pPr>
              <w:spacing w:before="48" w:beforeLines="20" w:after="48" w:afterLines="20" w:line="480" w:lineRule="auto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14：00-17:00</w:t>
            </w:r>
          </w:p>
        </w:tc>
        <w:tc>
          <w:tcPr>
            <w:tcW w:w="8428" w:type="dxa"/>
          </w:tcPr>
          <w:p w14:paraId="107AC87D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南方科技大学</w:t>
            </w:r>
          </w:p>
        </w:tc>
      </w:tr>
      <w:tr w14:paraId="46B2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45F12465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18:00</w:t>
            </w:r>
          </w:p>
        </w:tc>
        <w:tc>
          <w:tcPr>
            <w:tcW w:w="8428" w:type="dxa"/>
          </w:tcPr>
          <w:p w14:paraId="2603288E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晚餐</w:t>
            </w:r>
          </w:p>
        </w:tc>
      </w:tr>
    </w:tbl>
    <w:p w14:paraId="3ED3CD72">
      <w:pPr>
        <w:tabs>
          <w:tab w:val="left" w:pos="3870"/>
        </w:tabs>
        <w:jc w:val="left"/>
        <w:rPr>
          <w:rFonts w:hint="eastAsia" w:ascii="楷体" w:hAnsi="楷体" w:eastAsia="楷体" w:cs="楷体"/>
        </w:rPr>
      </w:pPr>
    </w:p>
    <w:p w14:paraId="59F3C8E0">
      <w:pPr>
        <w:tabs>
          <w:tab w:val="left" w:pos="3870"/>
        </w:tabs>
        <w:jc w:val="left"/>
        <w:rPr>
          <w:rFonts w:hint="eastAsia" w:ascii="楷体" w:hAnsi="楷体" w:eastAsia="楷体" w:cs="楷体"/>
        </w:rPr>
      </w:pPr>
    </w:p>
    <w:p w14:paraId="10499C59">
      <w:pPr>
        <w:tabs>
          <w:tab w:val="left" w:pos="3870"/>
        </w:tabs>
        <w:jc w:val="left"/>
        <w:rPr>
          <w:rFonts w:hint="eastAsia" w:ascii="楷体" w:hAnsi="楷体" w:eastAsia="楷体" w:cs="楷体"/>
        </w:rPr>
      </w:pPr>
    </w:p>
    <w:p w14:paraId="26CD9060">
      <w:pPr>
        <w:tabs>
          <w:tab w:val="left" w:pos="3870"/>
        </w:tabs>
        <w:jc w:val="left"/>
        <w:rPr>
          <w:rFonts w:hint="eastAsia" w:ascii="楷体" w:hAnsi="楷体" w:eastAsia="楷体" w:cs="楷体"/>
        </w:rPr>
      </w:pPr>
    </w:p>
    <w:p w14:paraId="758C658A">
      <w:pPr>
        <w:tabs>
          <w:tab w:val="left" w:pos="3870"/>
        </w:tabs>
        <w:jc w:val="left"/>
        <w:rPr>
          <w:rFonts w:hint="eastAsia" w:ascii="楷体" w:hAnsi="楷体" w:eastAsia="楷体" w:cs="楷体"/>
        </w:rPr>
      </w:pPr>
    </w:p>
    <w:tbl>
      <w:tblPr>
        <w:tblStyle w:val="9"/>
        <w:tblpPr w:leftFromText="180" w:rightFromText="180" w:vertAnchor="text" w:horzAnchor="page" w:tblpX="1399" w:tblpY="4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8428"/>
      </w:tblGrid>
      <w:tr w14:paraId="4242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967" w:type="dxa"/>
            <w:gridSpan w:val="2"/>
            <w:shd w:val="clear" w:color="auto" w:fill="CFCECE" w:themeFill="background2" w:themeFillShade="E5"/>
          </w:tcPr>
          <w:p w14:paraId="6EB0BB5A">
            <w:pPr>
              <w:tabs>
                <w:tab w:val="left" w:pos="3870"/>
              </w:tabs>
              <w:spacing w:line="480" w:lineRule="auto"/>
              <w:ind w:firstLine="3855" w:firstLineChars="1600"/>
              <w:jc w:val="both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天(Day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): April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, 202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5</w:t>
            </w:r>
          </w:p>
        </w:tc>
      </w:tr>
      <w:tr w14:paraId="1010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 w14:paraId="09D14864">
            <w:pPr>
              <w:spacing w:before="48" w:beforeLines="20" w:after="48" w:afterLines="20" w:line="480" w:lineRule="auto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9:00-12:00</w:t>
            </w:r>
          </w:p>
        </w:tc>
        <w:tc>
          <w:tcPr>
            <w:tcW w:w="8428" w:type="dxa"/>
          </w:tcPr>
          <w:p w14:paraId="640A0F3D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国自然区域合作项目（中白）项目研讨</w:t>
            </w:r>
          </w:p>
          <w:p w14:paraId="0CDAB16C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Discussion on the China-Belarus Natural Area Cooperation Project</w:t>
            </w:r>
          </w:p>
        </w:tc>
      </w:tr>
      <w:tr w14:paraId="14DD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66A7FBA6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12:00-14:00</w:t>
            </w:r>
          </w:p>
        </w:tc>
        <w:tc>
          <w:tcPr>
            <w:tcW w:w="8428" w:type="dxa"/>
          </w:tcPr>
          <w:p w14:paraId="7E9C3390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午餐 Lunch</w:t>
            </w:r>
          </w:p>
        </w:tc>
      </w:tr>
      <w:tr w14:paraId="5ED3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07723795">
            <w:pPr>
              <w:spacing w:before="48" w:beforeLines="20" w:after="48" w:afterLines="20" w:line="480" w:lineRule="auto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14：00-17:00</w:t>
            </w:r>
          </w:p>
        </w:tc>
        <w:tc>
          <w:tcPr>
            <w:tcW w:w="8428" w:type="dxa"/>
          </w:tcPr>
          <w:p w14:paraId="4ACDBB7A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国自然区域合作项目（中白）项目研讨</w:t>
            </w:r>
          </w:p>
          <w:p w14:paraId="31FB1DD2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Discussion on the China-Belarus Natural Area Cooperation Project</w:t>
            </w:r>
          </w:p>
        </w:tc>
      </w:tr>
      <w:tr w14:paraId="5023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1E646109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18:00</w:t>
            </w:r>
          </w:p>
        </w:tc>
        <w:tc>
          <w:tcPr>
            <w:tcW w:w="8428" w:type="dxa"/>
          </w:tcPr>
          <w:p w14:paraId="3F7F2313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晚餐 </w:t>
            </w: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D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inner</w:t>
            </w:r>
          </w:p>
        </w:tc>
      </w:tr>
    </w:tbl>
    <w:tbl>
      <w:tblPr>
        <w:tblStyle w:val="9"/>
        <w:tblpPr w:leftFromText="180" w:rightFromText="180" w:vertAnchor="text" w:horzAnchor="page" w:tblpX="1413" w:tblpY="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8213"/>
      </w:tblGrid>
      <w:tr w14:paraId="0CBD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958" w:type="dxa"/>
            <w:gridSpan w:val="2"/>
            <w:shd w:val="clear" w:color="auto" w:fill="D8D8D8" w:themeFill="background1" w:themeFillShade="D9"/>
            <w:vAlign w:val="center"/>
          </w:tcPr>
          <w:p w14:paraId="30106557">
            <w:pPr>
              <w:spacing w:before="48" w:beforeLines="20" w:after="48" w:afterLines="20"/>
              <w:jc w:val="center"/>
              <w:rPr>
                <w:rFonts w:hint="eastAsia" w:ascii="楷体" w:hAnsi="楷体" w:eastAsia="楷体" w:cs="楷体"/>
                <w:b/>
                <w:bCs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天(Day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): April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, 202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5</w:t>
            </w:r>
          </w:p>
        </w:tc>
      </w:tr>
      <w:tr w14:paraId="3767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45" w:type="dxa"/>
            <w:shd w:val="clear" w:color="auto" w:fill="auto"/>
            <w:vAlign w:val="center"/>
          </w:tcPr>
          <w:p w14:paraId="56B3D45B">
            <w:pPr>
              <w:spacing w:before="48" w:beforeLines="20" w:after="48" w:afterLines="20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8213" w:type="dxa"/>
            <w:shd w:val="clear" w:color="auto" w:fill="auto"/>
            <w:vAlign w:val="center"/>
          </w:tcPr>
          <w:p w14:paraId="219D5FFA">
            <w:pPr>
              <w:pStyle w:val="7"/>
              <w:spacing w:line="380" w:lineRule="atLeast"/>
              <w:ind w:right="643" w:rightChars="306"/>
              <w:jc w:val="center"/>
              <w:rPr>
                <w:rFonts w:hint="default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离会</w:t>
            </w:r>
          </w:p>
        </w:tc>
      </w:tr>
    </w:tbl>
    <w:p w14:paraId="190F426E">
      <w:pPr>
        <w:tabs>
          <w:tab w:val="left" w:pos="3870"/>
        </w:tabs>
        <w:jc w:val="left"/>
        <w:rPr>
          <w:rFonts w:hint="eastAsia" w:ascii="楷体" w:hAnsi="楷体" w:eastAsia="楷体" w:cs="楷体"/>
        </w:rPr>
      </w:pPr>
      <w:bookmarkStart w:id="4" w:name="_GoBack"/>
      <w:bookmarkEnd w:id="4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6C4A9"/>
    <w:multiLevelType w:val="singleLevel"/>
    <w:tmpl w:val="EFB6C4A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F38EB9"/>
    <w:rsid w:val="000C175F"/>
    <w:rsid w:val="000E3685"/>
    <w:rsid w:val="00465AA1"/>
    <w:rsid w:val="006C0AC0"/>
    <w:rsid w:val="00746212"/>
    <w:rsid w:val="007E387D"/>
    <w:rsid w:val="00D45649"/>
    <w:rsid w:val="00F61BFB"/>
    <w:rsid w:val="0B78B5DA"/>
    <w:rsid w:val="0BBDD9BD"/>
    <w:rsid w:val="15AE31FA"/>
    <w:rsid w:val="1CF684AF"/>
    <w:rsid w:val="1FFF6E4B"/>
    <w:rsid w:val="293F38FC"/>
    <w:rsid w:val="2EBFFD79"/>
    <w:rsid w:val="2F7A791C"/>
    <w:rsid w:val="2F7E0822"/>
    <w:rsid w:val="2FBF55E1"/>
    <w:rsid w:val="2FCF3BBD"/>
    <w:rsid w:val="31FF8B50"/>
    <w:rsid w:val="327B3D8A"/>
    <w:rsid w:val="337E1B02"/>
    <w:rsid w:val="34C86413"/>
    <w:rsid w:val="366849D0"/>
    <w:rsid w:val="37710042"/>
    <w:rsid w:val="37BECAA5"/>
    <w:rsid w:val="37EA1511"/>
    <w:rsid w:val="383626E7"/>
    <w:rsid w:val="3B0FDC48"/>
    <w:rsid w:val="3B7F7287"/>
    <w:rsid w:val="3CFE5933"/>
    <w:rsid w:val="3D2E12C9"/>
    <w:rsid w:val="3D5F15C4"/>
    <w:rsid w:val="3DDFC0F1"/>
    <w:rsid w:val="3E580666"/>
    <w:rsid w:val="3EAEC7A9"/>
    <w:rsid w:val="3F9EF838"/>
    <w:rsid w:val="3FBF4500"/>
    <w:rsid w:val="3FCFDE95"/>
    <w:rsid w:val="3FEFBA1A"/>
    <w:rsid w:val="3FF38EB9"/>
    <w:rsid w:val="3FFEFE92"/>
    <w:rsid w:val="3FFFBB4B"/>
    <w:rsid w:val="49629129"/>
    <w:rsid w:val="49A8446D"/>
    <w:rsid w:val="4EBF0A2A"/>
    <w:rsid w:val="4EDEB8F9"/>
    <w:rsid w:val="54AD9A15"/>
    <w:rsid w:val="58AB2CC1"/>
    <w:rsid w:val="5D5D5F99"/>
    <w:rsid w:val="5DDC4C11"/>
    <w:rsid w:val="5DDF7A87"/>
    <w:rsid w:val="5DFF29B9"/>
    <w:rsid w:val="5DFFB29C"/>
    <w:rsid w:val="5EFFB252"/>
    <w:rsid w:val="5F37CECE"/>
    <w:rsid w:val="5F3FA039"/>
    <w:rsid w:val="5FEB4266"/>
    <w:rsid w:val="5FFDE268"/>
    <w:rsid w:val="673D7275"/>
    <w:rsid w:val="67ED51FB"/>
    <w:rsid w:val="67F90760"/>
    <w:rsid w:val="6BBB6DBE"/>
    <w:rsid w:val="6D2F0ECA"/>
    <w:rsid w:val="6DFEFEF4"/>
    <w:rsid w:val="6F9FB930"/>
    <w:rsid w:val="6FE7C2BD"/>
    <w:rsid w:val="6FF01B6C"/>
    <w:rsid w:val="6FFB3600"/>
    <w:rsid w:val="6FFDB635"/>
    <w:rsid w:val="6FFDCA01"/>
    <w:rsid w:val="6FFF4DD3"/>
    <w:rsid w:val="71EF1FC6"/>
    <w:rsid w:val="72BF4769"/>
    <w:rsid w:val="737E274E"/>
    <w:rsid w:val="73FDB509"/>
    <w:rsid w:val="759F3EE1"/>
    <w:rsid w:val="75CFF4DD"/>
    <w:rsid w:val="75DF0F25"/>
    <w:rsid w:val="75FBD781"/>
    <w:rsid w:val="767FDB44"/>
    <w:rsid w:val="76EF199F"/>
    <w:rsid w:val="777C42A1"/>
    <w:rsid w:val="77DDC3B2"/>
    <w:rsid w:val="77DE3F42"/>
    <w:rsid w:val="77FFA74F"/>
    <w:rsid w:val="7A56F917"/>
    <w:rsid w:val="7AF7BE8A"/>
    <w:rsid w:val="7B3F859A"/>
    <w:rsid w:val="7BDA1ED6"/>
    <w:rsid w:val="7C84E3A1"/>
    <w:rsid w:val="7CFD61B4"/>
    <w:rsid w:val="7D4EEE26"/>
    <w:rsid w:val="7D774D2A"/>
    <w:rsid w:val="7DD91E73"/>
    <w:rsid w:val="7DE33B70"/>
    <w:rsid w:val="7E7B2F8E"/>
    <w:rsid w:val="7EADDDEA"/>
    <w:rsid w:val="7EB78923"/>
    <w:rsid w:val="7ECB1CCF"/>
    <w:rsid w:val="7ED55613"/>
    <w:rsid w:val="7EFF1649"/>
    <w:rsid w:val="7EFF595A"/>
    <w:rsid w:val="7EFFE244"/>
    <w:rsid w:val="7F1F60B2"/>
    <w:rsid w:val="7F362F25"/>
    <w:rsid w:val="7F3DE047"/>
    <w:rsid w:val="7F3F3F20"/>
    <w:rsid w:val="7F6BB3F7"/>
    <w:rsid w:val="7F778A34"/>
    <w:rsid w:val="7F9DA984"/>
    <w:rsid w:val="7F9F987C"/>
    <w:rsid w:val="7FABE8B6"/>
    <w:rsid w:val="7FAC43DF"/>
    <w:rsid w:val="7FDBA7DE"/>
    <w:rsid w:val="7FE702A4"/>
    <w:rsid w:val="7FEE0615"/>
    <w:rsid w:val="7FEF16D5"/>
    <w:rsid w:val="7FEFA0B3"/>
    <w:rsid w:val="7FF510F1"/>
    <w:rsid w:val="7FF7443A"/>
    <w:rsid w:val="7FF7765F"/>
    <w:rsid w:val="7FFB9EDE"/>
    <w:rsid w:val="7FFBA0BB"/>
    <w:rsid w:val="7FFBA207"/>
    <w:rsid w:val="7FFD2C05"/>
    <w:rsid w:val="7FFD9666"/>
    <w:rsid w:val="7FFF0047"/>
    <w:rsid w:val="7FFF9E6D"/>
    <w:rsid w:val="7FFFCDC5"/>
    <w:rsid w:val="8CEF5A55"/>
    <w:rsid w:val="99B6BEF4"/>
    <w:rsid w:val="9D867C60"/>
    <w:rsid w:val="9DDF5B43"/>
    <w:rsid w:val="9F5CD68C"/>
    <w:rsid w:val="9F7FEC50"/>
    <w:rsid w:val="A776779C"/>
    <w:rsid w:val="A7FA7524"/>
    <w:rsid w:val="AEF5C3B1"/>
    <w:rsid w:val="AEF745BD"/>
    <w:rsid w:val="AF3C0397"/>
    <w:rsid w:val="AF3FD8E5"/>
    <w:rsid w:val="B4FF3E99"/>
    <w:rsid w:val="B7DFC149"/>
    <w:rsid w:val="B7DFD6AF"/>
    <w:rsid w:val="B7F7B195"/>
    <w:rsid w:val="B7FE0C7F"/>
    <w:rsid w:val="BB9D5EE7"/>
    <w:rsid w:val="BBD3F3F2"/>
    <w:rsid w:val="BC5A9E02"/>
    <w:rsid w:val="BC7FB6BA"/>
    <w:rsid w:val="BCFF9684"/>
    <w:rsid w:val="BDFF624D"/>
    <w:rsid w:val="BE739A1B"/>
    <w:rsid w:val="BEBF7F93"/>
    <w:rsid w:val="BEFB1CFF"/>
    <w:rsid w:val="BF9EF7B5"/>
    <w:rsid w:val="BFB62374"/>
    <w:rsid w:val="BFC12E7F"/>
    <w:rsid w:val="BFFD842D"/>
    <w:rsid w:val="C4FFC94F"/>
    <w:rsid w:val="C7EF8539"/>
    <w:rsid w:val="CBBB30E0"/>
    <w:rsid w:val="CDEF73E5"/>
    <w:rsid w:val="CDF2F7B2"/>
    <w:rsid w:val="CEFFF6DE"/>
    <w:rsid w:val="CF9F3784"/>
    <w:rsid w:val="CFE1B910"/>
    <w:rsid w:val="D0F880B8"/>
    <w:rsid w:val="D3BEE05C"/>
    <w:rsid w:val="D5DA0B0A"/>
    <w:rsid w:val="D6FF4C37"/>
    <w:rsid w:val="D7DF2D7D"/>
    <w:rsid w:val="D7E36558"/>
    <w:rsid w:val="DB0BF5D1"/>
    <w:rsid w:val="DDF98767"/>
    <w:rsid w:val="DE1BE223"/>
    <w:rsid w:val="DE7F8CEB"/>
    <w:rsid w:val="DEBDFD64"/>
    <w:rsid w:val="DEBFBCF5"/>
    <w:rsid w:val="DEFFAF28"/>
    <w:rsid w:val="DF5D8141"/>
    <w:rsid w:val="DFB985FC"/>
    <w:rsid w:val="DFBDF394"/>
    <w:rsid w:val="DFFD6A44"/>
    <w:rsid w:val="E53B5C19"/>
    <w:rsid w:val="E5FE456B"/>
    <w:rsid w:val="E72720BA"/>
    <w:rsid w:val="EA936CC3"/>
    <w:rsid w:val="EBF9D5F4"/>
    <w:rsid w:val="EBFFA391"/>
    <w:rsid w:val="ED7FA048"/>
    <w:rsid w:val="EDFD0FFA"/>
    <w:rsid w:val="EE7E4582"/>
    <w:rsid w:val="EEDF0E06"/>
    <w:rsid w:val="EEEFCF1A"/>
    <w:rsid w:val="EEF3A8D7"/>
    <w:rsid w:val="EF677403"/>
    <w:rsid w:val="EF738FAE"/>
    <w:rsid w:val="EFBF1A70"/>
    <w:rsid w:val="EFBF8FA4"/>
    <w:rsid w:val="EFF90645"/>
    <w:rsid w:val="EFFFA91C"/>
    <w:rsid w:val="F26ECFB3"/>
    <w:rsid w:val="F36FF7F7"/>
    <w:rsid w:val="F3D6A1C2"/>
    <w:rsid w:val="F3F3E0D9"/>
    <w:rsid w:val="F4B1F938"/>
    <w:rsid w:val="F53F4172"/>
    <w:rsid w:val="F5F79811"/>
    <w:rsid w:val="F633583B"/>
    <w:rsid w:val="F67B6343"/>
    <w:rsid w:val="F6FFE01D"/>
    <w:rsid w:val="F72EAD02"/>
    <w:rsid w:val="F753459D"/>
    <w:rsid w:val="F779DA4C"/>
    <w:rsid w:val="F7AAE5A2"/>
    <w:rsid w:val="F7AEB8F9"/>
    <w:rsid w:val="F7B836B2"/>
    <w:rsid w:val="F7F753E8"/>
    <w:rsid w:val="F7FAF88F"/>
    <w:rsid w:val="F9E894AC"/>
    <w:rsid w:val="F9F7288A"/>
    <w:rsid w:val="FA75EA56"/>
    <w:rsid w:val="FB6393A3"/>
    <w:rsid w:val="FB9F380F"/>
    <w:rsid w:val="FBBADE74"/>
    <w:rsid w:val="FBF66C9E"/>
    <w:rsid w:val="FBF79355"/>
    <w:rsid w:val="FBF7CC3E"/>
    <w:rsid w:val="FBFFDE2F"/>
    <w:rsid w:val="FBFFF542"/>
    <w:rsid w:val="FCF5D3C0"/>
    <w:rsid w:val="FCFB4BFC"/>
    <w:rsid w:val="FD99CBCF"/>
    <w:rsid w:val="FDAFD6DA"/>
    <w:rsid w:val="FDBF900F"/>
    <w:rsid w:val="FDFB1C5B"/>
    <w:rsid w:val="FDFF011E"/>
    <w:rsid w:val="FE9B0B09"/>
    <w:rsid w:val="FEAB3E15"/>
    <w:rsid w:val="FEDB3EE0"/>
    <w:rsid w:val="FEF502D8"/>
    <w:rsid w:val="FEF7B6F8"/>
    <w:rsid w:val="FEFE19DC"/>
    <w:rsid w:val="FF0C8948"/>
    <w:rsid w:val="FF59042A"/>
    <w:rsid w:val="FF7526EE"/>
    <w:rsid w:val="FFBB27EB"/>
    <w:rsid w:val="FFBD7A37"/>
    <w:rsid w:val="FFBE447A"/>
    <w:rsid w:val="FFBF0784"/>
    <w:rsid w:val="FFD16179"/>
    <w:rsid w:val="FFEF4B3D"/>
    <w:rsid w:val="FFEFBD9A"/>
    <w:rsid w:val="FFFD728A"/>
    <w:rsid w:val="FFFE3DEC"/>
    <w:rsid w:val="FFFE8921"/>
    <w:rsid w:val="FFFFD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120"/>
      <w:jc w:val="center"/>
      <w:outlineLvl w:val="0"/>
    </w:pPr>
    <w:rPr>
      <w:rFonts w:eastAsia="黑体" w:cstheme="majorBidi"/>
      <w:b/>
      <w:color w:val="000000" w:themeColor="text1"/>
      <w:sz w:val="36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/>
      <w:jc w:val="left"/>
      <w:outlineLvl w:val="1"/>
    </w:pPr>
    <w:rPr>
      <w:rFonts w:eastAsia="黑体" w:asciiTheme="majorHAnsi" w:hAnsiTheme="majorHAnsi" w:cstheme="majorBidi"/>
      <w:b/>
      <w:sz w:val="32"/>
      <w:szCs w:val="2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1"/>
    <w:qFormat/>
    <w:uiPriority w:val="0"/>
    <w:pPr>
      <w:widowControl w:val="0"/>
      <w:spacing w:line="380" w:lineRule="atLeast"/>
    </w:pPr>
    <w:rPr>
      <w:rFonts w:cs="Times New Roman" w:asciiTheme="minorHAnsi" w:hAnsiTheme="minorHAnsi" w:eastAsiaTheme="minorEastAsia"/>
      <w:color w:val="000000"/>
      <w:sz w:val="26"/>
      <w:szCs w:val="26"/>
      <w:lang w:val="en-US" w:eastAsia="zh-CN" w:bidi="ar-SA"/>
    </w:rPr>
  </w:style>
  <w:style w:type="table" w:customStyle="1" w:styleId="14">
    <w:name w:val="网格型浅色1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15">
    <w:name w:val="p2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  <w:style w:type="paragraph" w:customStyle="1" w:styleId="1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  <w:style w:type="character" w:customStyle="1" w:styleId="17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844</Words>
  <Characters>2483</Characters>
  <Lines>185</Lines>
  <Paragraphs>52</Paragraphs>
  <TotalTime>1</TotalTime>
  <ScaleCrop>false</ScaleCrop>
  <LinksUpToDate>false</LinksUpToDate>
  <CharactersWithSpaces>2720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2023-11-16T08:09:00Z</dcterms:created>
  <dc:creator>Data</dc:creator>
  <cp:lastModifiedBy>李睿奇</cp:lastModifiedBy>
  <cp:lastPrinted>2025-04-28T12:10:22Z</cp:lastPrinted>
  <dcterms:modified xsi:type="dcterms:W3CDTF">2025-04-28T12:17:44Z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B75A419CC3464840BC7677BA0FDA4D09_13</vt:lpwstr>
  </property>
  <property fmtid="{D5CDD505-2E9C-101B-9397-08002B2CF9AE}" pid="4" name="KSOTemplateDocerSaveRecord">
    <vt:lpwstr>eyJoZGlkIjoiMThiYTAwZmJiNDc2YWViZGU0NzA4Y2FmMmZkZThlMjIiLCJ1c2VySWQiOiIyNDI1OTYzNDgifQ==</vt:lpwstr>
  </property>
</Properties>
</file>